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064A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lastRenderedPageBreak/>
        <w:t>PLATEBNÍ PODMÍNKY</w:t>
      </w:r>
      <w:bookmarkEnd w:id="9"/>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lastRenderedPageBreak/>
        <w:t>Podpisem Předávacího protokolu nebo záznamu o nepřevzetí Díla je přejímací řízení ukončeno.</w:t>
      </w:r>
      <w:bookmarkEnd w:id="25"/>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bookmarkStart w:id="44" w:name="_GoBack"/>
      <w:bookmarkEnd w:id="44"/>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1B5DD" w14:textId="77777777" w:rsidR="00F3404C" w:rsidRDefault="00F3404C" w:rsidP="00962258">
      <w:pPr>
        <w:spacing w:after="0" w:line="240" w:lineRule="auto"/>
      </w:pPr>
      <w:r>
        <w:separator/>
      </w:r>
    </w:p>
  </w:endnote>
  <w:endnote w:type="continuationSeparator" w:id="0">
    <w:p w14:paraId="4D11B5DE" w14:textId="77777777" w:rsidR="00F3404C" w:rsidRDefault="00F340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64A1D">
            <w:rPr>
              <w:b/>
              <w:noProof/>
              <w:color w:val="FF5200" w:themeColor="accent2"/>
            </w:rPr>
            <w:t>15</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64A1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64A1D">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64A1D">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1B5DB" w14:textId="77777777" w:rsidR="00F3404C" w:rsidRDefault="00F3404C" w:rsidP="00193398">
      <w:pPr>
        <w:spacing w:before="240" w:after="0" w:line="240" w:lineRule="auto"/>
      </w:pPr>
      <w:r>
        <w:separator/>
      </w:r>
    </w:p>
  </w:footnote>
  <w:footnote w:type="continuationSeparator" w:id="0">
    <w:p w14:paraId="4D11B5DC" w14:textId="77777777" w:rsidR="00F3404C" w:rsidRDefault="00F3404C"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DF"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541A4C6-77AC-4229-9463-FE076E08B848}">
  <ds:schemaRef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F44F16-E3BC-41E0-8609-575ED3EE2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8489</Words>
  <Characters>50091</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Novák Libor, Bc.</cp:lastModifiedBy>
  <cp:revision>2</cp:revision>
  <cp:lastPrinted>2017-11-27T16:01:00Z</cp:lastPrinted>
  <dcterms:created xsi:type="dcterms:W3CDTF">2020-01-31T12:49:00Z</dcterms:created>
  <dcterms:modified xsi:type="dcterms:W3CDTF">2020-01-31T12:49:00Z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